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COM15041900050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79A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79A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097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9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9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0979A0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79A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9 683 215,94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979A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979A0" w:rsidRPr="00D667E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979A0" w:rsidTr="00B41B7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979A0" w:rsidRDefault="000979A0" w:rsidP="00B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979A0" w:rsidRDefault="000979A0" w:rsidP="000979A0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979A0" w:rsidTr="00B41B7B">
        <w:tc>
          <w:tcPr>
            <w:tcW w:w="2727" w:type="dxa"/>
            <w:vAlign w:val="center"/>
            <w:hideMark/>
          </w:tcPr>
          <w:p w:rsidR="000979A0" w:rsidRDefault="000979A0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979A0" w:rsidRDefault="000979A0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979A0" w:rsidRDefault="000979A0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979A0" w:rsidTr="00B41B7B">
        <w:tc>
          <w:tcPr>
            <w:tcW w:w="2727" w:type="dxa"/>
            <w:vAlign w:val="center"/>
            <w:hideMark/>
          </w:tcPr>
          <w:p w:rsidR="000979A0" w:rsidRDefault="000979A0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979A0" w:rsidRDefault="000979A0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979A0" w:rsidRDefault="000979A0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0979A0" w:rsidRPr="003C2761" w:rsidRDefault="000979A0" w:rsidP="000979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979A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79A0"/>
    <w:rsid w:val="00141C2D"/>
    <w:rsid w:val="00160231"/>
    <w:rsid w:val="002E061B"/>
    <w:rsid w:val="00363C2F"/>
    <w:rsid w:val="003C2761"/>
    <w:rsid w:val="00663859"/>
    <w:rsid w:val="008316FC"/>
    <w:rsid w:val="00855AD8"/>
    <w:rsid w:val="008913EE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9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2019-05-07T10:01:00Z</dcterms:modified>
</cp:coreProperties>
</file>