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COM26061900088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235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51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2351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51F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7235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2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2351F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7235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2351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1 647 195,50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2351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2351F" w:rsidRPr="00090C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2351F" w:rsidTr="0072351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2351F" w:rsidRDefault="00723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2351F" w:rsidRPr="0072351F" w:rsidRDefault="0072351F" w:rsidP="0072351F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2351F" w:rsidTr="0072351F">
        <w:tc>
          <w:tcPr>
            <w:tcW w:w="2727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2351F" w:rsidTr="0072351F">
        <w:tc>
          <w:tcPr>
            <w:tcW w:w="2727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2351F" w:rsidRDefault="0072351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72351F" w:rsidRPr="003C2761" w:rsidRDefault="0072351F" w:rsidP="0072351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2351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2351F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620BC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5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2019-07-10T10:01:00Z</dcterms:modified>
</cp:coreProperties>
</file>